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28337E06" w:rsidR="009A1403" w:rsidRPr="006537D6" w:rsidRDefault="009A1403" w:rsidP="009A1403">
      <w:pPr>
        <w:pStyle w:val="CRCoverPage"/>
        <w:tabs>
          <w:tab w:val="right" w:pos="9639"/>
        </w:tabs>
        <w:spacing w:after="0"/>
        <w:rPr>
          <w:b/>
          <w:i/>
          <w:noProof/>
          <w:sz w:val="28"/>
        </w:rPr>
      </w:pPr>
      <w:r w:rsidRPr="00DB759B">
        <w:rPr>
          <w:b/>
          <w:noProof/>
          <w:sz w:val="24"/>
          <w:lang w:val="sv-SE"/>
        </w:rPr>
        <w:t>3GPP TSG-SA WG2 Meeting #1</w:t>
      </w:r>
      <w:r>
        <w:rPr>
          <w:b/>
          <w:noProof/>
          <w:sz w:val="24"/>
          <w:lang w:val="sv-SE"/>
        </w:rPr>
        <w:t>4</w:t>
      </w:r>
      <w:r w:rsidR="003E01EF">
        <w:rPr>
          <w:b/>
          <w:noProof/>
          <w:sz w:val="24"/>
          <w:lang w:val="sv-SE"/>
        </w:rPr>
        <w:t>4</w:t>
      </w:r>
      <w:r>
        <w:rPr>
          <w:b/>
          <w:noProof/>
          <w:sz w:val="24"/>
          <w:lang w:val="sv-SE"/>
        </w:rPr>
        <w:t>E</w:t>
      </w:r>
      <w:r w:rsidRPr="009345B9">
        <w:rPr>
          <w:b/>
          <w:i/>
          <w:noProof/>
          <w:sz w:val="28"/>
          <w:lang w:val="sv-SE"/>
        </w:rPr>
        <w:tab/>
      </w:r>
      <w:r w:rsidR="006537D6" w:rsidRPr="006537D6">
        <w:rPr>
          <w:b/>
          <w:i/>
          <w:iCs/>
          <w:noProof/>
          <w:sz w:val="24"/>
          <w:lang w:val="sv-SE"/>
        </w:rPr>
        <w:t>S2-</w:t>
      </w:r>
      <w:r w:rsidR="00D0641C">
        <w:rPr>
          <w:b/>
          <w:i/>
          <w:iCs/>
          <w:noProof/>
          <w:sz w:val="24"/>
          <w:lang w:val="sv-SE"/>
        </w:rPr>
        <w:t>2102182</w:t>
      </w:r>
    </w:p>
    <w:p w14:paraId="736E29B7" w14:textId="5214DECE" w:rsidR="009A1403" w:rsidRPr="00662AB3" w:rsidRDefault="009A1403" w:rsidP="009A1403">
      <w:pPr>
        <w:pStyle w:val="CRCoverPage"/>
        <w:outlineLvl w:val="0"/>
        <w:rPr>
          <w:rFonts w:eastAsiaTheme="minorEastAsia"/>
          <w:b/>
          <w:noProof/>
          <w:color w:val="3333FF"/>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E01EF">
        <w:rPr>
          <w:b/>
          <w:noProof/>
          <w:sz w:val="24"/>
        </w:rPr>
        <w:t>April</w:t>
      </w:r>
      <w:r>
        <w:rPr>
          <w:b/>
          <w:noProof/>
          <w:sz w:val="24"/>
        </w:rPr>
        <w:t xml:space="preserve"> </w:t>
      </w:r>
      <w:r w:rsidR="003E01EF">
        <w:rPr>
          <w:b/>
          <w:noProof/>
          <w:sz w:val="24"/>
        </w:rPr>
        <w:t>12-16</w:t>
      </w:r>
      <w:r>
        <w:rPr>
          <w:b/>
          <w:noProof/>
          <w:sz w:val="24"/>
        </w:rPr>
        <w:t>, 2021</w:t>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r w:rsidR="00662A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6BBF0753" w:rsidR="009A1403" w:rsidRPr="00410371" w:rsidRDefault="00D0641C" w:rsidP="00945CBC">
            <w:pPr>
              <w:pStyle w:val="CRCoverPage"/>
              <w:spacing w:after="0"/>
              <w:jc w:val="right"/>
              <w:rPr>
                <w:noProof/>
              </w:rPr>
            </w:pPr>
            <w:r>
              <w:rPr>
                <w:b/>
                <w:noProof/>
                <w:sz w:val="28"/>
              </w:rPr>
              <w:t>2703</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0A0FB406" w:rsidR="009A1403" w:rsidRPr="00410371" w:rsidRDefault="00880AC6" w:rsidP="00341589">
            <w:pPr>
              <w:pStyle w:val="CRCoverPage"/>
              <w:spacing w:after="0"/>
              <w:jc w:val="center"/>
              <w:rPr>
                <w:b/>
                <w:noProof/>
              </w:rPr>
            </w:pPr>
            <w:r>
              <w:rPr>
                <w:b/>
                <w:noProof/>
                <w:sz w:val="28"/>
              </w:rPr>
              <w:t>-</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638C30CB" w:rsidR="009A1403" w:rsidRPr="00A3510C" w:rsidRDefault="00A3510C" w:rsidP="00A3510C">
            <w:pPr>
              <w:pStyle w:val="CRCoverPage"/>
              <w:spacing w:after="0"/>
              <w:jc w:val="right"/>
              <w:rPr>
                <w:b/>
                <w:noProof/>
                <w:sz w:val="28"/>
              </w:rPr>
            </w:pPr>
            <w:r w:rsidRPr="00A3510C">
              <w:rPr>
                <w:b/>
                <w:noProof/>
                <w:sz w:val="28"/>
              </w:rPr>
              <w:t>17.0.0</w:t>
            </w:r>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8DD115F" w:rsidR="009A1403" w:rsidRDefault="009A1403" w:rsidP="002634C6">
            <w:pPr>
              <w:pStyle w:val="CRCoverPage"/>
              <w:spacing w:after="0"/>
              <w:rPr>
                <w:noProof/>
              </w:rPr>
            </w:pPr>
            <w:r>
              <w:t xml:space="preserve"> </w:t>
            </w:r>
            <w:r w:rsidR="001E6835">
              <w:t xml:space="preserve">NWDAF and </w:t>
            </w:r>
            <w:r w:rsidR="00B8383C">
              <w:t xml:space="preserve">DCCF </w:t>
            </w:r>
            <w:r>
              <w:t>Discover</w:t>
            </w:r>
            <w:r w:rsidR="00B8383C">
              <w:t>y</w:t>
            </w:r>
            <w:r w:rsidR="001E6835">
              <w:t xml:space="preserve"> based on NF ID</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4B44C239" w:rsidR="009A1403" w:rsidRDefault="009A1403" w:rsidP="002634C6">
            <w:pPr>
              <w:pStyle w:val="CRCoverPage"/>
              <w:spacing w:after="0"/>
              <w:rPr>
                <w:noProof/>
              </w:rPr>
            </w:pPr>
            <w:r>
              <w:t xml:space="preserve"> Ericsson</w:t>
            </w:r>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43C08F2" w:rsidR="009A1403" w:rsidRDefault="000A6022" w:rsidP="002634C6">
            <w:pPr>
              <w:pStyle w:val="CRCoverPage"/>
              <w:spacing w:after="0"/>
              <w:ind w:left="100"/>
              <w:rPr>
                <w:noProof/>
              </w:rPr>
            </w:pPr>
            <w:r>
              <w:rPr>
                <w:noProof/>
              </w:rPr>
              <w:t>2021-0</w:t>
            </w:r>
            <w:r w:rsidR="00246B8A">
              <w:rPr>
                <w:noProof/>
              </w:rPr>
              <w:t>4-01</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7A5EFDE4" w:rsidR="00930372" w:rsidRDefault="00AC6951" w:rsidP="00930372">
            <w:pPr>
              <w:pStyle w:val="CRCoverPage"/>
              <w:spacing w:after="0"/>
              <w:rPr>
                <w:noProof/>
              </w:rPr>
            </w:pPr>
            <w:r>
              <w:rPr>
                <w:noProof/>
              </w:rPr>
              <w:t>While it is possibl</w:t>
            </w:r>
            <w:r w:rsidR="00321A12">
              <w:rPr>
                <w:noProof/>
              </w:rPr>
              <w:t>e</w:t>
            </w:r>
            <w:r>
              <w:rPr>
                <w:noProof/>
              </w:rPr>
              <w:t xml:space="preserve"> to discover NWDAF and DCCF based on the NF Set ID of the NFs that NWDAF or DCCF use as data sources, </w:t>
            </w:r>
            <w:r w:rsidR="00CA1543">
              <w:rPr>
                <w:noProof/>
              </w:rPr>
              <w:t xml:space="preserve">the concept of NF Set ID is optional. </w:t>
            </w:r>
            <w:r w:rsidR="00816EC2">
              <w:rPr>
                <w:noProof/>
              </w:rPr>
              <w:t xml:space="preserve">There might be deployments where NF Set IDs are not generally used. </w:t>
            </w:r>
            <w:r w:rsidR="00CA1543">
              <w:rPr>
                <w:noProof/>
              </w:rPr>
              <w:t xml:space="preserve">Furthermore, </w:t>
            </w:r>
            <w:r w:rsidR="00321A12">
              <w:rPr>
                <w:noProof/>
              </w:rPr>
              <w:t>NF Set ID</w:t>
            </w:r>
            <w:r w:rsidR="00CA1543">
              <w:rPr>
                <w:noProof/>
              </w:rPr>
              <w:t xml:space="preserve"> was introduced in Release 16</w:t>
            </w:r>
            <w:r w:rsidR="00816EC2">
              <w:rPr>
                <w:noProof/>
              </w:rPr>
              <w:t xml:space="preserve"> (in Release 15 </w:t>
            </w:r>
            <w:r w:rsidR="00014441">
              <w:rPr>
                <w:noProof/>
              </w:rPr>
              <w:t>only the AMF Set ID</w:t>
            </w:r>
            <w:r w:rsidR="00816EC2">
              <w:rPr>
                <w:noProof/>
              </w:rPr>
              <w:t xml:space="preserve"> was </w:t>
            </w:r>
            <w:r w:rsidR="00014441">
              <w:rPr>
                <w:noProof/>
              </w:rPr>
              <w:t xml:space="preserve">specified </w:t>
            </w:r>
            <w:r w:rsidR="00816EC2">
              <w:rPr>
                <w:noProof/>
              </w:rPr>
              <w:t>for the AMF)</w:t>
            </w:r>
            <w:r w:rsidR="00CA1543">
              <w:rPr>
                <w:noProof/>
              </w:rPr>
              <w:t xml:space="preserve">, so </w:t>
            </w:r>
            <w:r w:rsidR="00102F0F">
              <w:rPr>
                <w:noProof/>
              </w:rPr>
              <w:t xml:space="preserve">Rel-15 </w:t>
            </w:r>
            <w:r w:rsidR="00CA1543">
              <w:rPr>
                <w:noProof/>
              </w:rPr>
              <w:t xml:space="preserve">NFs </w:t>
            </w:r>
            <w:r w:rsidR="00102F0F">
              <w:rPr>
                <w:noProof/>
              </w:rPr>
              <w:t>other than AMF cannot be identified by an NF Set ID. Consequently, NWDAF or DCCF cannot be made discoverable in NRF</w:t>
            </w:r>
            <w:r w:rsidR="00D909D6">
              <w:rPr>
                <w:noProof/>
              </w:rPr>
              <w:t xml:space="preserve"> when these NFs are the data sources.</w:t>
            </w:r>
            <w:r w:rsidR="003B2783">
              <w:rPr>
                <w:noProof/>
              </w:rPr>
              <w:t xml:space="preserve"> </w:t>
            </w:r>
            <w:r w:rsidR="00A924F2">
              <w:rPr>
                <w:noProof/>
              </w:rPr>
              <w:t xml:space="preserve">Also notable is that AMF </w:t>
            </w:r>
            <w:r w:rsidR="003B2783">
              <w:rPr>
                <w:noProof/>
              </w:rPr>
              <w:t>S</w:t>
            </w:r>
            <w:r w:rsidR="00A924F2">
              <w:rPr>
                <w:noProof/>
              </w:rPr>
              <w:t>et ID in Rel-15 is a different data type then the general NF Set ID in Rel-16.</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0A0050F6" w:rsidR="00930372" w:rsidRDefault="00D909D6" w:rsidP="00930372">
            <w:pPr>
              <w:pStyle w:val="CRCoverPage"/>
              <w:spacing w:after="0"/>
              <w:rPr>
                <w:noProof/>
              </w:rPr>
            </w:pPr>
            <w:r>
              <w:rPr>
                <w:noProof/>
              </w:rPr>
              <w:t xml:space="preserve">NWDAF and DCCF are </w:t>
            </w:r>
            <w:r w:rsidR="003B2783">
              <w:rPr>
                <w:noProof/>
              </w:rPr>
              <w:t xml:space="preserve">made </w:t>
            </w:r>
            <w:r>
              <w:rPr>
                <w:noProof/>
              </w:rPr>
              <w:t>discoverable by NF ID of the data sources.</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6CDF64F" w:rsidR="00930372" w:rsidRDefault="00930372" w:rsidP="00930372">
            <w:pPr>
              <w:pStyle w:val="CRCoverPage"/>
              <w:spacing w:after="0"/>
              <w:rPr>
                <w:noProof/>
              </w:rPr>
            </w:pPr>
            <w:r>
              <w:rPr>
                <w:noProof/>
              </w:rPr>
              <w:t xml:space="preserve">Not possible to </w:t>
            </w:r>
            <w:r w:rsidR="00880AC6">
              <w:rPr>
                <w:noProof/>
              </w:rPr>
              <w:t xml:space="preserve">discovery NWDAF and DCCF </w:t>
            </w:r>
            <w:r w:rsidR="00B27931">
              <w:rPr>
                <w:noProof/>
              </w:rPr>
              <w:t xml:space="preserve">by the data sources </w:t>
            </w:r>
            <w:r w:rsidR="00880AC6">
              <w:rPr>
                <w:noProof/>
              </w:rPr>
              <w:t>when the NF data sources do not support NF Sets.</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4E6D3D53" w:rsidR="00930372" w:rsidRDefault="0069211D" w:rsidP="00930372">
            <w:pPr>
              <w:pStyle w:val="CRCoverPage"/>
              <w:spacing w:after="0"/>
              <w:ind w:left="100"/>
              <w:rPr>
                <w:noProof/>
              </w:rPr>
            </w:pPr>
            <w:r>
              <w:t xml:space="preserve">6.2.6.2, </w:t>
            </w:r>
            <w:r w:rsidR="00930372">
              <w:t>6.3.</w:t>
            </w:r>
            <w:r w:rsidR="00880AC6">
              <w:t>1</w:t>
            </w:r>
            <w:r w:rsidR="00880AC6" w:rsidRPr="008B3903">
              <w:t>3, 6.3.</w:t>
            </w:r>
            <w:r w:rsidR="008B3903" w:rsidRPr="008B3903">
              <w:t>19</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Pr="00B27931" w:rsidRDefault="00930372" w:rsidP="00930372">
            <w:pPr>
              <w:pStyle w:val="CRCoverPage"/>
              <w:spacing w:after="0"/>
              <w:rPr>
                <w:noProof/>
                <w:lang w:val="en-US"/>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CD95B52" w14:textId="77777777" w:rsidR="00031874" w:rsidRDefault="00031874" w:rsidP="00031874">
      <w:pPr>
        <w:pStyle w:val="Heading4"/>
      </w:pPr>
      <w:bookmarkStart w:id="4" w:name="_Toc68015932"/>
      <w:bookmarkStart w:id="5" w:name="_Toc45184039"/>
      <w:bookmarkStart w:id="6" w:name="_Toc47342881"/>
      <w:bookmarkStart w:id="7" w:name="_Toc51769583"/>
      <w:bookmarkStart w:id="8" w:name="_Toc59095936"/>
      <w:bookmarkEnd w:id="1"/>
      <w:bookmarkEnd w:id="2"/>
      <w:bookmarkEnd w:id="3"/>
      <w:r>
        <w:t>6.2.6.2</w:t>
      </w:r>
      <w:r>
        <w:tab/>
        <w:t>NF profile</w:t>
      </w:r>
      <w:bookmarkEnd w:id="4"/>
    </w:p>
    <w:p w14:paraId="599122BE" w14:textId="77777777" w:rsidR="00031874" w:rsidRPr="009E0DE1" w:rsidRDefault="00031874" w:rsidP="00031874">
      <w:pPr>
        <w:rPr>
          <w:lang w:eastAsia="zh-CN"/>
        </w:rPr>
      </w:pPr>
      <w:r w:rsidRPr="009E0DE1">
        <w:rPr>
          <w:lang w:eastAsia="zh-CN"/>
        </w:rPr>
        <w:t>NF profile of NF instance maintained in an NRF includes the following information:</w:t>
      </w:r>
    </w:p>
    <w:p w14:paraId="2FEEB794" w14:textId="77777777" w:rsidR="00031874" w:rsidRPr="009E0DE1" w:rsidRDefault="00031874" w:rsidP="00031874">
      <w:pPr>
        <w:pStyle w:val="B1"/>
        <w:rPr>
          <w:lang w:eastAsia="zh-CN"/>
        </w:rPr>
      </w:pPr>
      <w:r w:rsidRPr="009E0DE1">
        <w:t>-</w:t>
      </w:r>
      <w:r w:rsidRPr="009E0DE1">
        <w:tab/>
      </w:r>
      <w:r w:rsidRPr="009E0DE1">
        <w:rPr>
          <w:lang w:eastAsia="zh-CN"/>
        </w:rPr>
        <w:t>NF instance ID</w:t>
      </w:r>
      <w:r>
        <w:rPr>
          <w:lang w:eastAsia="zh-CN"/>
        </w:rPr>
        <w:t>.</w:t>
      </w:r>
    </w:p>
    <w:p w14:paraId="74057976" w14:textId="77777777" w:rsidR="00031874" w:rsidRPr="009E0DE1" w:rsidRDefault="00031874" w:rsidP="00031874">
      <w:pPr>
        <w:pStyle w:val="B1"/>
        <w:rPr>
          <w:lang w:eastAsia="zh-CN"/>
        </w:rPr>
      </w:pPr>
      <w:r w:rsidRPr="009E0DE1">
        <w:t>-</w:t>
      </w:r>
      <w:r w:rsidRPr="009E0DE1">
        <w:tab/>
      </w:r>
      <w:r w:rsidRPr="009E0DE1">
        <w:rPr>
          <w:lang w:eastAsia="zh-CN"/>
        </w:rPr>
        <w:t>NF type</w:t>
      </w:r>
      <w:r>
        <w:rPr>
          <w:lang w:eastAsia="zh-CN"/>
        </w:rPr>
        <w:t>.</w:t>
      </w:r>
    </w:p>
    <w:p w14:paraId="111195C3" w14:textId="77777777" w:rsidR="00031874" w:rsidRPr="009E0DE1" w:rsidRDefault="00031874" w:rsidP="00031874">
      <w:pPr>
        <w:pStyle w:val="B1"/>
        <w:rPr>
          <w:lang w:eastAsia="zh-CN"/>
        </w:rPr>
      </w:pPr>
      <w:r w:rsidRPr="009E0DE1">
        <w:t>-</w:t>
      </w:r>
      <w:r w:rsidRPr="009E0DE1">
        <w:tab/>
      </w:r>
      <w:r w:rsidRPr="009E0DE1">
        <w:rPr>
          <w:lang w:eastAsia="zh-CN"/>
        </w:rPr>
        <w:t>PLMN ID</w:t>
      </w:r>
      <w:r>
        <w:rPr>
          <w:lang w:eastAsia="zh-CN"/>
        </w:rPr>
        <w:t>.</w:t>
      </w:r>
    </w:p>
    <w:p w14:paraId="6AAB10E9" w14:textId="77777777" w:rsidR="00031874" w:rsidRPr="009E0DE1" w:rsidRDefault="00031874" w:rsidP="0003187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3FB4A7E4" w14:textId="77777777" w:rsidR="00031874" w:rsidRPr="009E0DE1" w:rsidRDefault="00031874" w:rsidP="00031874">
      <w:pPr>
        <w:pStyle w:val="B1"/>
        <w:rPr>
          <w:lang w:eastAsia="zh-CN"/>
        </w:rPr>
      </w:pPr>
      <w:r w:rsidRPr="009E0DE1">
        <w:t>-</w:t>
      </w:r>
      <w:r w:rsidRPr="009E0DE1">
        <w:tab/>
      </w:r>
      <w:r w:rsidRPr="009E0DE1">
        <w:rPr>
          <w:lang w:eastAsia="zh-CN"/>
        </w:rPr>
        <w:t>FQDN or IP address of NF</w:t>
      </w:r>
      <w:r>
        <w:rPr>
          <w:lang w:eastAsia="zh-CN"/>
        </w:rPr>
        <w:t>.</w:t>
      </w:r>
    </w:p>
    <w:p w14:paraId="1099A93A" w14:textId="77777777" w:rsidR="00031874" w:rsidRPr="0040768B" w:rsidRDefault="00031874" w:rsidP="00031874">
      <w:pPr>
        <w:pStyle w:val="B1"/>
        <w:rPr>
          <w:lang w:eastAsia="zh-CN"/>
        </w:rPr>
      </w:pPr>
      <w:r w:rsidRPr="009E0DE1">
        <w:t>-</w:t>
      </w:r>
      <w:r w:rsidRPr="009E0DE1">
        <w:tab/>
        <w:t xml:space="preserve">NF </w:t>
      </w:r>
      <w:r w:rsidRPr="009E0DE1">
        <w:rPr>
          <w:lang w:eastAsia="zh-CN"/>
        </w:rPr>
        <w:t>capacity information</w:t>
      </w:r>
      <w:r>
        <w:rPr>
          <w:lang w:eastAsia="zh-CN"/>
        </w:rPr>
        <w:t>.</w:t>
      </w:r>
    </w:p>
    <w:p w14:paraId="71FDCFEA" w14:textId="77777777" w:rsidR="00031874" w:rsidRPr="00347567" w:rsidRDefault="00031874" w:rsidP="0003187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311E268A" w14:textId="77777777" w:rsidR="00031874" w:rsidRDefault="00031874" w:rsidP="0003187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CB95093" w14:textId="77777777" w:rsidR="00031874" w:rsidRDefault="00031874" w:rsidP="00031874">
      <w:pPr>
        <w:pStyle w:val="B1"/>
        <w:rPr>
          <w:rFonts w:eastAsia="Malgun Gothic"/>
        </w:rPr>
      </w:pPr>
      <w:r>
        <w:rPr>
          <w:rFonts w:eastAsia="Malgun Gothic"/>
        </w:rPr>
        <w:t>-</w:t>
      </w:r>
      <w:r>
        <w:rPr>
          <w:rFonts w:eastAsia="Malgun Gothic"/>
        </w:rPr>
        <w:tab/>
        <w:t>NF Set ID.</w:t>
      </w:r>
    </w:p>
    <w:p w14:paraId="1C550C71" w14:textId="77777777" w:rsidR="00031874" w:rsidRDefault="00031874" w:rsidP="00031874">
      <w:pPr>
        <w:pStyle w:val="B1"/>
        <w:rPr>
          <w:rFonts w:eastAsia="Malgun Gothic"/>
        </w:rPr>
      </w:pPr>
      <w:r>
        <w:rPr>
          <w:rFonts w:eastAsia="Malgun Gothic"/>
        </w:rPr>
        <w:t>-</w:t>
      </w:r>
      <w:r>
        <w:rPr>
          <w:rFonts w:eastAsia="Malgun Gothic"/>
        </w:rPr>
        <w:tab/>
        <w:t>NF Service Set ID of the NF service instance.</w:t>
      </w:r>
    </w:p>
    <w:p w14:paraId="05CB1A67" w14:textId="77777777" w:rsidR="00031874" w:rsidRPr="009E0DE1" w:rsidRDefault="00031874" w:rsidP="00031874">
      <w:pPr>
        <w:pStyle w:val="B1"/>
        <w:rPr>
          <w:lang w:eastAsia="zh-CN"/>
        </w:rPr>
      </w:pPr>
      <w:r w:rsidRPr="00347567">
        <w:rPr>
          <w:rFonts w:eastAsia="Malgun Gothic"/>
        </w:rPr>
        <w:t>-</w:t>
      </w:r>
      <w:r w:rsidRPr="009E0DE1">
        <w:tab/>
        <w:t>NF Specific Service authorization information</w:t>
      </w:r>
      <w:r>
        <w:t>.</w:t>
      </w:r>
    </w:p>
    <w:p w14:paraId="5BC0A29B" w14:textId="77777777" w:rsidR="00031874" w:rsidRPr="009E0DE1" w:rsidRDefault="00031874" w:rsidP="0003187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82AEF33" w14:textId="77777777" w:rsidR="00031874" w:rsidRPr="009E0DE1" w:rsidRDefault="00031874" w:rsidP="0003187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722737AA" w14:textId="77777777" w:rsidR="00031874" w:rsidRPr="009E0DE1" w:rsidRDefault="00031874" w:rsidP="00031874">
      <w:pPr>
        <w:pStyle w:val="B1"/>
        <w:rPr>
          <w:lang w:eastAsia="zh-CN"/>
        </w:rPr>
      </w:pPr>
      <w:r w:rsidRPr="009E0DE1">
        <w:rPr>
          <w:lang w:eastAsia="zh-CN"/>
        </w:rPr>
        <w:t>-</w:t>
      </w:r>
      <w:r w:rsidRPr="009E0DE1">
        <w:rPr>
          <w:lang w:eastAsia="zh-CN"/>
        </w:rPr>
        <w:tab/>
        <w:t>Identification of stored data/information</w:t>
      </w:r>
      <w:r>
        <w:rPr>
          <w:lang w:eastAsia="zh-CN"/>
        </w:rPr>
        <w:t>.</w:t>
      </w:r>
    </w:p>
    <w:p w14:paraId="658F612D" w14:textId="77777777" w:rsidR="00031874" w:rsidRPr="009E0DE1" w:rsidRDefault="00031874" w:rsidP="0003187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8FF541" w14:textId="77777777" w:rsidR="00031874" w:rsidRPr="009E0DE1" w:rsidRDefault="00031874" w:rsidP="00031874">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55C0ACC2" w14:textId="77777777" w:rsidR="00031874" w:rsidRDefault="00031874" w:rsidP="00031874">
      <w:pPr>
        <w:pStyle w:val="B1"/>
      </w:pPr>
      <w:r>
        <w:t>-</w:t>
      </w:r>
      <w:r>
        <w:tab/>
        <w:t>Location information for the NF instance.</w:t>
      </w:r>
    </w:p>
    <w:p w14:paraId="5BB068C4" w14:textId="77777777" w:rsidR="00031874" w:rsidRDefault="00031874" w:rsidP="00031874">
      <w:pPr>
        <w:pStyle w:val="NO"/>
      </w:pPr>
      <w:r>
        <w:t>NOTE </w:t>
      </w:r>
      <w:r w:rsidRPr="007F494A">
        <w:rPr>
          <w:rFonts w:eastAsia="Malgun Gothic"/>
        </w:rPr>
        <w:t>3</w:t>
      </w:r>
      <w:r>
        <w:t>:</w:t>
      </w:r>
      <w:r>
        <w:tab/>
        <w:t>This information is operator specific. Examples of such information can be geographical location, data centre.</w:t>
      </w:r>
    </w:p>
    <w:p w14:paraId="19AFFC53" w14:textId="77777777" w:rsidR="00031874" w:rsidRDefault="00031874" w:rsidP="00031874">
      <w:pPr>
        <w:pStyle w:val="B1"/>
      </w:pPr>
      <w:r>
        <w:t>-</w:t>
      </w:r>
      <w:r>
        <w:tab/>
        <w:t>TAI(s).</w:t>
      </w:r>
    </w:p>
    <w:p w14:paraId="0F6FBCD2" w14:textId="77777777" w:rsidR="00031874" w:rsidRDefault="00031874" w:rsidP="00031874">
      <w:pPr>
        <w:pStyle w:val="B1"/>
      </w:pPr>
      <w:r>
        <w:t>-</w:t>
      </w:r>
      <w:r>
        <w:tab/>
        <w:t>NF load information.</w:t>
      </w:r>
    </w:p>
    <w:p w14:paraId="4CAB6E66" w14:textId="77777777" w:rsidR="00031874" w:rsidRPr="009E0DE1" w:rsidRDefault="00031874" w:rsidP="00031874">
      <w:pPr>
        <w:pStyle w:val="B1"/>
      </w:pPr>
      <w:r w:rsidRPr="009E0DE1">
        <w:t>-</w:t>
      </w:r>
      <w:r w:rsidRPr="009E0DE1">
        <w:tab/>
        <w:t>Routing</w:t>
      </w:r>
      <w:r>
        <w:t xml:space="preserve"> Indicator, for UDM and AUSF</w:t>
      </w:r>
      <w:r w:rsidRPr="009E0DE1">
        <w:t>.</w:t>
      </w:r>
    </w:p>
    <w:p w14:paraId="67B71C0A" w14:textId="77777777" w:rsidR="00031874" w:rsidRPr="009E0DE1" w:rsidRDefault="00031874" w:rsidP="00031874">
      <w:pPr>
        <w:pStyle w:val="B1"/>
      </w:pPr>
      <w:r w:rsidRPr="009E0DE1">
        <w:t>-</w:t>
      </w:r>
      <w:r w:rsidRPr="009E0DE1">
        <w:tab/>
        <w:t xml:space="preserve">One or more GUAMI(s), in </w:t>
      </w:r>
      <w:r>
        <w:t xml:space="preserve">the </w:t>
      </w:r>
      <w:r w:rsidRPr="009E0DE1">
        <w:t>case of AMF.</w:t>
      </w:r>
    </w:p>
    <w:p w14:paraId="76BB956E" w14:textId="77777777" w:rsidR="00031874" w:rsidRDefault="00031874" w:rsidP="00031874">
      <w:pPr>
        <w:pStyle w:val="B1"/>
      </w:pPr>
      <w:r>
        <w:t>-</w:t>
      </w:r>
      <w:r>
        <w:tab/>
        <w:t>SMF area identity(</w:t>
      </w:r>
      <w:proofErr w:type="spellStart"/>
      <w:r>
        <w:t>ies</w:t>
      </w:r>
      <w:proofErr w:type="spellEnd"/>
      <w:r>
        <w:t>) in the case of UPF.</w:t>
      </w:r>
    </w:p>
    <w:p w14:paraId="15608916" w14:textId="77777777" w:rsidR="00031874" w:rsidRPr="009E0DE1" w:rsidRDefault="00031874" w:rsidP="00031874">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377C8AA" w14:textId="77777777" w:rsidR="00031874" w:rsidRPr="009E0DE1" w:rsidRDefault="00031874" w:rsidP="00031874">
      <w:pPr>
        <w:pStyle w:val="B1"/>
      </w:pPr>
      <w:r w:rsidRPr="009E0DE1">
        <w:t>-</w:t>
      </w:r>
      <w:r w:rsidRPr="009E0DE1">
        <w:tab/>
        <w:t>UDR Group ID,</w:t>
      </w:r>
      <w:r>
        <w:t xml:space="preserve"> range(s) of SUPIs, range(s) of GPSIs, range(s) of external group identifiers</w:t>
      </w:r>
      <w:r w:rsidRPr="009E0DE1">
        <w:t xml:space="preserve"> for UDR.</w:t>
      </w:r>
    </w:p>
    <w:p w14:paraId="1559FA07" w14:textId="77777777" w:rsidR="00031874" w:rsidRPr="009E0DE1" w:rsidRDefault="00031874" w:rsidP="00031874">
      <w:pPr>
        <w:pStyle w:val="B1"/>
      </w:pPr>
      <w:r w:rsidRPr="009E0DE1">
        <w:t>-</w:t>
      </w:r>
      <w:r w:rsidRPr="009E0DE1">
        <w:tab/>
        <w:t>AUSF Group ID,</w:t>
      </w:r>
      <w:r>
        <w:t xml:space="preserve"> range(s) of SUPIs</w:t>
      </w:r>
      <w:r w:rsidRPr="009E0DE1">
        <w:t xml:space="preserve"> for AUSF.</w:t>
      </w:r>
    </w:p>
    <w:p w14:paraId="37D990F8" w14:textId="77777777" w:rsidR="00031874" w:rsidRDefault="00031874" w:rsidP="00031874">
      <w:pPr>
        <w:pStyle w:val="B1"/>
      </w:pPr>
      <w:r>
        <w:t>-</w:t>
      </w:r>
      <w:r>
        <w:tab/>
        <w:t>PCF Group ID, range(s) of SUPIs for PCF.</w:t>
      </w:r>
    </w:p>
    <w:p w14:paraId="309B5D4D" w14:textId="77777777" w:rsidR="00031874" w:rsidRDefault="00031874" w:rsidP="00031874">
      <w:pPr>
        <w:pStyle w:val="B1"/>
      </w:pPr>
      <w:r>
        <w:t>-</w:t>
      </w:r>
      <w:r>
        <w:tab/>
        <w:t>HSS Group ID, set(s) of IMPIs, set(s) of IMPU, set(s) of IMSIs, set(s) of PSIs, set(s) of MSISDN for HSS.</w:t>
      </w:r>
    </w:p>
    <w:p w14:paraId="53571954" w14:textId="3E36C7F3" w:rsidR="00031874" w:rsidRDefault="00031874" w:rsidP="00031874">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w:t>
      </w:r>
      <w:ins w:id="9" w:author="Miguel Garcia A" w:date="2021-03-31T10:01:00Z">
        <w:r w:rsidR="000F3BEB" w:rsidRPr="000F3BEB">
          <w:t xml:space="preserve">or NF IDs </w:t>
        </w:r>
      </w:ins>
      <w:r>
        <w:t>of the NF data sources, if available, in the case of NWDAF.</w:t>
      </w:r>
    </w:p>
    <w:p w14:paraId="4F739ADC" w14:textId="77777777" w:rsidR="00031874" w:rsidRDefault="00031874" w:rsidP="00031874">
      <w:pPr>
        <w:pStyle w:val="NO"/>
      </w:pPr>
      <w:r>
        <w:t>NOTE 4:</w:t>
      </w:r>
      <w:r>
        <w:tab/>
        <w:t>The NWDAF's Serving Area information is common to all its supported Analytics IDs.</w:t>
      </w:r>
    </w:p>
    <w:p w14:paraId="2108C09E" w14:textId="77777777" w:rsidR="00031874" w:rsidRDefault="00031874" w:rsidP="00031874">
      <w:pPr>
        <w:pStyle w:val="NO"/>
      </w:pPr>
      <w:r>
        <w:t>NOTE 5:</w:t>
      </w:r>
      <w:r>
        <w:tab/>
        <w:t>The Analytics IDs supported by the NWDAF may be associated with a Supported Analytics Delay.</w:t>
      </w:r>
    </w:p>
    <w:p w14:paraId="67D226F1" w14:textId="77777777" w:rsidR="00031874" w:rsidRDefault="00031874" w:rsidP="00031874">
      <w:pPr>
        <w:pStyle w:val="NO"/>
      </w:pPr>
      <w:r>
        <w:t>NOTE 6:</w:t>
      </w:r>
      <w:r>
        <w:tab/>
        <w:t>The determination of Supported Analytics Delay, and how the NWDAF avoid updating its Supported Analytics Delay in NRF frequently is NWDAF implementation specific.</w:t>
      </w:r>
    </w:p>
    <w:p w14:paraId="042CD893" w14:textId="77777777" w:rsidR="00031874" w:rsidRDefault="00031874" w:rsidP="00031874">
      <w:pPr>
        <w:pStyle w:val="B1"/>
      </w:pPr>
      <w:r>
        <w:t>-</w:t>
      </w:r>
      <w:r>
        <w:tab/>
        <w:t>Event ID(s) supported by AFs, in the case of NEF.</w:t>
      </w:r>
    </w:p>
    <w:p w14:paraId="477D3DE4" w14:textId="77777777" w:rsidR="00031874" w:rsidRDefault="00031874" w:rsidP="00031874">
      <w:pPr>
        <w:pStyle w:val="B1"/>
      </w:pPr>
      <w:r>
        <w:t>-</w:t>
      </w:r>
      <w:r>
        <w:tab/>
        <w:t>Application Identifier(s) supported by AFs, in the case of NEF.</w:t>
      </w:r>
    </w:p>
    <w:p w14:paraId="2ABC4067" w14:textId="77777777" w:rsidR="00031874" w:rsidRPr="00821CF5" w:rsidRDefault="00031874" w:rsidP="00031874">
      <w:pPr>
        <w:pStyle w:val="B1"/>
      </w:pPr>
      <w:r>
        <w:t>-</w:t>
      </w:r>
      <w:r>
        <w:tab/>
        <w:t>Range(s) of External Identifiers, or range(s) of External Group Identifiers, or the domain names served by the NEF, in the case of NEF.</w:t>
      </w:r>
    </w:p>
    <w:p w14:paraId="12FF6A77" w14:textId="77777777" w:rsidR="00031874" w:rsidRDefault="00031874" w:rsidP="00031874">
      <w:pPr>
        <w:pStyle w:val="NO"/>
      </w:pPr>
      <w:r>
        <w:t>NOTE 7:</w:t>
      </w:r>
      <w:r>
        <w:tab/>
        <w:t>This is applicable when NEF exposes AF information for analytics purpose as detailed in TS 23.288 [86].</w:t>
      </w:r>
    </w:p>
    <w:p w14:paraId="6BA40FCD" w14:textId="77777777" w:rsidR="00031874" w:rsidRPr="009E0DE1" w:rsidRDefault="00031874" w:rsidP="00031874">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FFF0AA3" w14:textId="77777777" w:rsidR="00031874" w:rsidRPr="009E0DE1" w:rsidRDefault="00031874" w:rsidP="00031874">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4647B6B4" w14:textId="77777777" w:rsidR="00031874" w:rsidRDefault="00031874" w:rsidP="00031874">
      <w:pPr>
        <w:pStyle w:val="B1"/>
      </w:pPr>
      <w:r>
        <w:t>-</w:t>
      </w:r>
      <w:r>
        <w:tab/>
        <w:t>IP domain list as described in clause 6.1.6.2.21 of TS 29.510 [58], Range(s) of (UE) IPv4 addresses or Range(s) of (UE) IPv6 prefixes, in the case of BSF.</w:t>
      </w:r>
    </w:p>
    <w:p w14:paraId="4838E6AA" w14:textId="77777777" w:rsidR="00031874" w:rsidRDefault="00031874" w:rsidP="00031874">
      <w:pPr>
        <w:pStyle w:val="B1"/>
      </w:pPr>
      <w:r>
        <w:t>-</w:t>
      </w:r>
      <w:r>
        <w:tab/>
        <w:t>SCP Domain the NF belongs to.</w:t>
      </w:r>
    </w:p>
    <w:p w14:paraId="49F5E857" w14:textId="75185E9D" w:rsidR="00031874" w:rsidRDefault="00031874" w:rsidP="00031874">
      <w:pPr>
        <w:pStyle w:val="B1"/>
      </w:pPr>
      <w:r>
        <w:t>-</w:t>
      </w:r>
      <w:r>
        <w:tab/>
        <w:t xml:space="preserve">DCCF Serving Area information, NF types of the data sources, NF Set </w:t>
      </w:r>
      <w:proofErr w:type="gramStart"/>
      <w:r>
        <w:t>IDs</w:t>
      </w:r>
      <w:proofErr w:type="gramEnd"/>
      <w:r>
        <w:t xml:space="preserve"> </w:t>
      </w:r>
      <w:ins w:id="10" w:author="Miguel Garcia A" w:date="2021-03-31T10:02:00Z">
        <w:r w:rsidR="00412913" w:rsidRPr="00412913">
          <w:t xml:space="preserve">or NF IDs </w:t>
        </w:r>
      </w:ins>
      <w:r>
        <w:t xml:space="preserve">of the data sources, </w:t>
      </w:r>
      <w:ins w:id="11" w:author="Miguel Garcia A" w:date="2021-03-31T10:02:00Z">
        <w:r w:rsidR="00412913">
          <w:t xml:space="preserve">if available, </w:t>
        </w:r>
      </w:ins>
      <w:r>
        <w:t>in the case of DCCF.</w:t>
      </w:r>
    </w:p>
    <w:p w14:paraId="5A82A24C" w14:textId="3D717DD1" w:rsidR="00DB0A7C" w:rsidRDefault="00031874" w:rsidP="008B3903">
      <w:pPr>
        <w:pStyle w:val="B1"/>
      </w:pPr>
      <w:r>
        <w:t>-</w:t>
      </w:r>
      <w:r>
        <w:tab/>
        <w:t>Supported DNAI list, in the case of SMF.</w:t>
      </w:r>
      <w:bookmarkStart w:id="12" w:name="_Hlk67307475"/>
      <w:bookmarkEnd w:id="5"/>
      <w:bookmarkEnd w:id="6"/>
      <w:bookmarkEnd w:id="7"/>
      <w:bookmarkEnd w:id="8"/>
    </w:p>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070AE25E" w14:textId="77777777" w:rsidR="001321CB" w:rsidRDefault="001321CB" w:rsidP="001321CB">
      <w:pPr>
        <w:pStyle w:val="Heading3"/>
      </w:pPr>
      <w:bookmarkStart w:id="13" w:name="_Toc68015990"/>
      <w:bookmarkStart w:id="14" w:name="_Toc20150241"/>
      <w:bookmarkStart w:id="15" w:name="_Toc27847049"/>
      <w:bookmarkStart w:id="16" w:name="_Toc36188181"/>
      <w:bookmarkStart w:id="17" w:name="_Toc45184092"/>
      <w:bookmarkStart w:id="18" w:name="_Toc47342934"/>
      <w:bookmarkStart w:id="19" w:name="_Toc51769636"/>
      <w:bookmarkStart w:id="20" w:name="_Toc59095990"/>
      <w:r>
        <w:t>6.3.13</w:t>
      </w:r>
      <w:r>
        <w:tab/>
        <w:t>NWDAF discovery and selection</w:t>
      </w:r>
      <w:bookmarkEnd w:id="13"/>
    </w:p>
    <w:p w14:paraId="479AEBCB" w14:textId="77777777" w:rsidR="001321CB" w:rsidRDefault="001321CB" w:rsidP="001321CB">
      <w:r>
        <w:t>Multiple instances of NWDAF may be deployed in a network.</w:t>
      </w:r>
    </w:p>
    <w:p w14:paraId="1D5494B4" w14:textId="77777777" w:rsidR="001321CB" w:rsidRDefault="001321CB" w:rsidP="001321CB">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0D97B95" w14:textId="77777777" w:rsidR="001321CB" w:rsidRDefault="001321CB" w:rsidP="001321CB">
      <w:r>
        <w:t>The NRF may return one or more candidate NWDAF instance(s) and each candidate NWDAF instance (based on its registered profile) supports the Analytics ID with a time that is less than or equal to the Supported Analytics Delay.</w:t>
      </w:r>
    </w:p>
    <w:p w14:paraId="4266D3D4" w14:textId="77777777" w:rsidR="001321CB" w:rsidRDefault="001321CB" w:rsidP="001321CB">
      <w:r>
        <w:t>The following factors may be considered by the NF consumer for NWDAF selection:</w:t>
      </w:r>
    </w:p>
    <w:p w14:paraId="7DD9378A" w14:textId="77777777" w:rsidR="001321CB" w:rsidRDefault="001321CB" w:rsidP="001321CB">
      <w:pPr>
        <w:pStyle w:val="B1"/>
      </w:pPr>
      <w:r>
        <w:t>-</w:t>
      </w:r>
      <w:r>
        <w:tab/>
        <w:t>S-NSSAI.</w:t>
      </w:r>
    </w:p>
    <w:p w14:paraId="1134ACEF" w14:textId="77777777" w:rsidR="001321CB" w:rsidRPr="00B56148" w:rsidRDefault="001321CB" w:rsidP="001321CB">
      <w:pPr>
        <w:pStyle w:val="B1"/>
      </w:pPr>
      <w:r>
        <w:t>-</w:t>
      </w:r>
      <w:r>
        <w:tab/>
        <w:t>Analytics ID(s).</w:t>
      </w:r>
    </w:p>
    <w:p w14:paraId="2CDB13C8" w14:textId="77777777" w:rsidR="001321CB" w:rsidRDefault="001321CB" w:rsidP="001321CB">
      <w:pPr>
        <w:pStyle w:val="B1"/>
      </w:pPr>
      <w:r>
        <w:t>-</w:t>
      </w:r>
      <w:r>
        <w:tab/>
        <w:t>Supported service(s), possibly with their associated Analytics IDs.</w:t>
      </w:r>
    </w:p>
    <w:p w14:paraId="6B92BA04" w14:textId="77777777" w:rsidR="001321CB" w:rsidRPr="00C34949" w:rsidRDefault="001321CB" w:rsidP="001321CB">
      <w:pPr>
        <w:pStyle w:val="B1"/>
      </w:pPr>
      <w:r>
        <w:t>-</w:t>
      </w:r>
      <w:r>
        <w:tab/>
      </w:r>
      <w:proofErr w:type="gramStart"/>
      <w:r>
        <w:t>NWDAF Serving Area information,</w:t>
      </w:r>
      <w:proofErr w:type="gramEnd"/>
      <w:r>
        <w:t xml:space="preserve"> i.e. list of TAIs for which the NWDAF can provide analytics and/or data.</w:t>
      </w:r>
    </w:p>
    <w:p w14:paraId="76F72DE6" w14:textId="77777777" w:rsidR="001321CB" w:rsidRDefault="001321CB" w:rsidP="001321CB">
      <w:pPr>
        <w:pStyle w:val="NO"/>
      </w:pPr>
      <w:r>
        <w:lastRenderedPageBreak/>
        <w:t>NOTE 1:</w:t>
      </w:r>
      <w:r>
        <w:tab/>
        <w:t>If all services provided by one NWDAF do not support the same Analytics ID, the NWDAF registers the Analytics IDs of the services at the service level.</w:t>
      </w:r>
    </w:p>
    <w:p w14:paraId="03A8D9E7" w14:textId="77777777" w:rsidR="001321CB" w:rsidRDefault="001321CB" w:rsidP="001321CB">
      <w:pPr>
        <w:pStyle w:val="NO"/>
      </w:pPr>
      <w:r>
        <w:t>NOTE 2:</w:t>
      </w:r>
      <w:r>
        <w:tab/>
        <w:t>Analytics ID(s) at service level take precedence over Analytics ID(s) at NF level.</w:t>
      </w:r>
    </w:p>
    <w:p w14:paraId="7FBC2471" w14:textId="77777777" w:rsidR="001321CB" w:rsidRDefault="001321CB" w:rsidP="001321CB">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6FCF05B9" w14:textId="77777777" w:rsidR="001321CB" w:rsidRPr="00C34949" w:rsidRDefault="001321CB" w:rsidP="001321CB">
      <w:pPr>
        <w:pStyle w:val="B1"/>
      </w:pPr>
      <w:r>
        <w:t>-</w:t>
      </w:r>
      <w:r>
        <w:tab/>
        <w:t xml:space="preserve">NWDAF location </w:t>
      </w:r>
      <w:proofErr w:type="gramStart"/>
      <w:r>
        <w:t>information, if</w:t>
      </w:r>
      <w:proofErr w:type="gramEnd"/>
      <w:r>
        <w:t xml:space="preserve"> the selection is to decide candidates for analytics subscription transfer</w:t>
      </w:r>
    </w:p>
    <w:p w14:paraId="741B8204" w14:textId="77777777" w:rsidR="001321CB" w:rsidRDefault="001321CB" w:rsidP="001321CB">
      <w:pPr>
        <w:pStyle w:val="B1"/>
      </w:pPr>
      <w:r>
        <w:t>-</w:t>
      </w:r>
      <w:r>
        <w:tab/>
        <w:t>(only when DCCF is hosted by NWDAF): NF type of the data source.</w:t>
      </w:r>
    </w:p>
    <w:p w14:paraId="5E57BE60" w14:textId="18E612E5" w:rsidR="001321CB" w:rsidRDefault="001321CB" w:rsidP="001321CB">
      <w:pPr>
        <w:pStyle w:val="B1"/>
        <w:rPr>
          <w:ins w:id="21" w:author="Miguel Garcia A" w:date="2021-03-31T10:04:00Z"/>
        </w:rPr>
      </w:pPr>
      <w:r>
        <w:t>-</w:t>
      </w:r>
      <w:r>
        <w:tab/>
        <w:t>NF Set ID of the data source.</w:t>
      </w:r>
    </w:p>
    <w:p w14:paraId="4D6F8AC5" w14:textId="723FAEB8" w:rsidR="001321CB" w:rsidRDefault="001321CB" w:rsidP="001321CB">
      <w:pPr>
        <w:pStyle w:val="B1"/>
      </w:pPr>
      <w:ins w:id="22" w:author="Miguel Garcia A" w:date="2021-03-31T10:04:00Z">
        <w:r w:rsidRPr="001321CB">
          <w:t>-</w:t>
        </w:r>
        <w:r w:rsidRPr="001321CB">
          <w:tab/>
          <w:t>NF IDs of the data source.</w:t>
        </w:r>
      </w:ins>
    </w:p>
    <w:p w14:paraId="672F4A81" w14:textId="52F957BC" w:rsidR="001321CB" w:rsidRDefault="001321CB" w:rsidP="001321CB">
      <w:pPr>
        <w:pStyle w:val="NO"/>
      </w:pPr>
      <w:r>
        <w:t>NOTE 4:</w:t>
      </w:r>
      <w:r>
        <w:tab/>
        <w:t xml:space="preserve">NF Set ID </w:t>
      </w:r>
      <w:ins w:id="23" w:author="Miguel Garcia A" w:date="2021-03-31T10:04:00Z">
        <w:r>
          <w:t xml:space="preserve">or NF ID </w:t>
        </w:r>
      </w:ins>
      <w:r>
        <w:t xml:space="preserve">can be used when the NWDAF determines that it needs to discover another NWDAF which is responsible for co-ordinating the collection of required data. The NWDAF does a new discovery for a target NWDAF via NRF using NF Set ID </w:t>
      </w:r>
      <w:ins w:id="24" w:author="Miguel Garcia A" w:date="2021-03-31T10:04:00Z">
        <w:r>
          <w:t xml:space="preserve">or NF ID </w:t>
        </w:r>
      </w:ins>
      <w:r>
        <w:t>of the data source.</w:t>
      </w:r>
    </w:p>
    <w:p w14:paraId="1C4A2AB4" w14:textId="77777777" w:rsidR="001321CB" w:rsidRDefault="001321CB" w:rsidP="001321CB">
      <w:pPr>
        <w:pStyle w:val="B1"/>
      </w:pPr>
      <w:r>
        <w:t>-</w:t>
      </w:r>
      <w:r>
        <w:tab/>
        <w:t>Supported Analytics Delay of the requested Analytics ID(s) (see clause 6.2.6.2).</w:t>
      </w:r>
    </w:p>
    <w:p w14:paraId="64550E2F" w14:textId="77777777" w:rsidR="001321CB" w:rsidRDefault="001321CB" w:rsidP="001321CB">
      <w:r>
        <w:t>In the case of multiple instances of NWDAFs deployment, following factors may also be considered:</w:t>
      </w:r>
    </w:p>
    <w:p w14:paraId="2E0E1643" w14:textId="77777777" w:rsidR="001321CB" w:rsidRDefault="001321CB" w:rsidP="001321CB">
      <w:pPr>
        <w:pStyle w:val="B1"/>
      </w:pPr>
      <w:r>
        <w:t>-</w:t>
      </w:r>
      <w:r>
        <w:tab/>
        <w:t>NWDAF Capabilities:</w:t>
      </w:r>
    </w:p>
    <w:p w14:paraId="6D78E579" w14:textId="77777777" w:rsidR="001321CB" w:rsidRDefault="001321CB" w:rsidP="001321CB">
      <w:pPr>
        <w:pStyle w:val="B2"/>
      </w:pPr>
      <w:r>
        <w:t>-</w:t>
      </w:r>
      <w:r>
        <w:tab/>
        <w:t>Analytics aggregation capability.</w:t>
      </w:r>
    </w:p>
    <w:p w14:paraId="52084AB1" w14:textId="77777777" w:rsidR="001321CB" w:rsidRDefault="001321CB" w:rsidP="001321CB">
      <w:pPr>
        <w:pStyle w:val="B2"/>
      </w:pPr>
      <w:r>
        <w:t>-</w:t>
      </w:r>
      <w:r>
        <w:tab/>
        <w:t>Analytics metadata provisioning capability.</w:t>
      </w:r>
    </w:p>
    <w:p w14:paraId="23264C55" w14:textId="77777777" w:rsidR="001321CB" w:rsidRDefault="001321CB" w:rsidP="001321CB">
      <w:pPr>
        <w:pStyle w:val="EditorsNote"/>
      </w:pPr>
      <w:r>
        <w:t>Editor's note:</w:t>
      </w:r>
      <w:r>
        <w:tab/>
        <w:t>Whether analytics metadata provisioning capability to be registered in NRF or to be queried from NRF is FFS.</w:t>
      </w:r>
    </w:p>
    <w:p w14:paraId="0F4B1F2A" w14:textId="77777777" w:rsidR="001321CB" w:rsidRDefault="001321CB" w:rsidP="001321CB">
      <w:r>
        <w:t>When selecting an NWDAF for ML model provisioning, the following additional factors may be considered by the NWDAF:</w:t>
      </w:r>
    </w:p>
    <w:p w14:paraId="4FF75045" w14:textId="77777777" w:rsidR="001321CB" w:rsidRDefault="001321CB" w:rsidP="001321CB">
      <w:pPr>
        <w:pStyle w:val="B1"/>
      </w:pPr>
      <w:r>
        <w:t>-</w:t>
      </w:r>
      <w:r>
        <w:tab/>
        <w:t>Model(s) supported per Analytics ID(s).</w:t>
      </w:r>
    </w:p>
    <w:bookmarkEnd w:id="14"/>
    <w:bookmarkEnd w:id="15"/>
    <w:bookmarkEnd w:id="16"/>
    <w:bookmarkEnd w:id="17"/>
    <w:bookmarkEnd w:id="18"/>
    <w:bookmarkEnd w:id="19"/>
    <w:bookmarkEnd w:id="20"/>
    <w:p w14:paraId="61EE0359" w14:textId="77777777" w:rsidR="001E6835" w:rsidRPr="002A2507" w:rsidRDefault="001E6835" w:rsidP="001E683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21E5F824" w14:textId="77777777" w:rsidR="004424EB" w:rsidRDefault="004424EB" w:rsidP="004424EB">
      <w:pPr>
        <w:pStyle w:val="Heading3"/>
      </w:pPr>
      <w:bookmarkStart w:id="25" w:name="_Toc68015996"/>
      <w:r>
        <w:t>6.3.19</w:t>
      </w:r>
      <w:r>
        <w:tab/>
        <w:t>DCCF discovery and selection</w:t>
      </w:r>
      <w:bookmarkEnd w:id="25"/>
    </w:p>
    <w:p w14:paraId="0E6D3880" w14:textId="77777777" w:rsidR="004424EB" w:rsidRDefault="004424EB" w:rsidP="004424EB">
      <w:r>
        <w:t>Multiple instances of DCCF may be deployed in a network.</w:t>
      </w:r>
    </w:p>
    <w:p w14:paraId="0F1D3B8D" w14:textId="77777777" w:rsidR="004424EB" w:rsidRDefault="004424EB" w:rsidP="004424EB">
      <w:r>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6F825AC6" w14:textId="77777777" w:rsidR="004424EB" w:rsidRDefault="004424EB" w:rsidP="004424EB">
      <w:r>
        <w:t>The following factors may be considered by the NF consumer for DCCF selection:</w:t>
      </w:r>
    </w:p>
    <w:p w14:paraId="76E153DD" w14:textId="77777777" w:rsidR="004424EB" w:rsidRDefault="004424EB" w:rsidP="004424EB">
      <w:pPr>
        <w:pStyle w:val="B1"/>
      </w:pPr>
      <w:r>
        <w:t>-</w:t>
      </w:r>
      <w:r>
        <w:tab/>
      </w:r>
      <w:proofErr w:type="gramStart"/>
      <w:r>
        <w:t>DCCF Serving Area information,</w:t>
      </w:r>
      <w:proofErr w:type="gramEnd"/>
      <w:r>
        <w:t xml:space="preserve"> i.e. list of TAIs for which the DCCF coordinates Data Sources.</w:t>
      </w:r>
    </w:p>
    <w:p w14:paraId="3D5B41E4" w14:textId="77777777" w:rsidR="004424EB" w:rsidRDefault="004424EB" w:rsidP="004424EB">
      <w:pPr>
        <w:pStyle w:val="B1"/>
      </w:pPr>
      <w:r>
        <w:t>-</w:t>
      </w:r>
      <w:r>
        <w:tab/>
        <w:t>S-NSSAI.</w:t>
      </w:r>
    </w:p>
    <w:p w14:paraId="70FBA45D" w14:textId="77777777" w:rsidR="004424EB" w:rsidRDefault="004424EB" w:rsidP="004424EB">
      <w:pPr>
        <w:pStyle w:val="B1"/>
      </w:pPr>
      <w:r>
        <w:t>-</w:t>
      </w:r>
      <w:r>
        <w:tab/>
        <w:t>NF type of the data source.</w:t>
      </w:r>
    </w:p>
    <w:p w14:paraId="00DD6A24" w14:textId="2DD9BF97" w:rsidR="004424EB" w:rsidRDefault="004424EB" w:rsidP="004424EB">
      <w:pPr>
        <w:pStyle w:val="B1"/>
        <w:rPr>
          <w:ins w:id="26" w:author="Miguel Garcia A" w:date="2021-03-31T10:05:00Z"/>
        </w:rPr>
      </w:pPr>
      <w:r>
        <w:t>-</w:t>
      </w:r>
      <w:r>
        <w:tab/>
        <w:t>NF Set ID of the data source.</w:t>
      </w:r>
    </w:p>
    <w:p w14:paraId="1597DB60" w14:textId="34BFD3C3" w:rsidR="004424EB" w:rsidRDefault="004424EB" w:rsidP="004424EB">
      <w:pPr>
        <w:pStyle w:val="B1"/>
      </w:pPr>
      <w:ins w:id="27" w:author="Miguel Garcia A" w:date="2021-03-31T10:05:00Z">
        <w:r w:rsidRPr="004424EB">
          <w:t>-</w:t>
        </w:r>
        <w:r w:rsidRPr="004424EB">
          <w:tab/>
          <w:t>NF ID of the data source.</w:t>
        </w:r>
      </w:ins>
    </w:p>
    <w:p w14:paraId="493D9F59" w14:textId="402BDF8E" w:rsidR="004424EB" w:rsidRDefault="004424EB" w:rsidP="004424EB">
      <w:pPr>
        <w:pStyle w:val="NO"/>
      </w:pPr>
      <w:r>
        <w:t>NOTE:</w:t>
      </w:r>
      <w:r>
        <w:tab/>
        <w:t xml:space="preserve">NF Set ID </w:t>
      </w:r>
      <w:ins w:id="28" w:author="Miguel Garcia A" w:date="2021-03-31T10:05:00Z">
        <w:r>
          <w:t xml:space="preserve">or NF ID </w:t>
        </w:r>
      </w:ins>
      <w:r>
        <w:t xml:space="preserve">can be used when the NF consumer is a DCCF when the DCCF determines that it needs to discover another DCCF which is responsible for co-ordinating the collection of required data. The DCCF discovers a target DCCF via NRF using NF Set ID </w:t>
      </w:r>
      <w:ins w:id="29" w:author="Miguel Garcia A" w:date="2021-03-31T10:05:00Z">
        <w:r>
          <w:t xml:space="preserve">or NF ID </w:t>
        </w:r>
      </w:ins>
      <w:r>
        <w:t>of the data source.</w:t>
      </w:r>
    </w:p>
    <w:bookmarkEnd w:id="12"/>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DA1F5" w14:textId="77777777" w:rsidR="004B6000" w:rsidRDefault="004B6000">
      <w:r>
        <w:separator/>
      </w:r>
    </w:p>
  </w:endnote>
  <w:endnote w:type="continuationSeparator" w:id="0">
    <w:p w14:paraId="303C4556" w14:textId="77777777" w:rsidR="004B6000" w:rsidRDefault="004B6000">
      <w:r>
        <w:continuationSeparator/>
      </w:r>
    </w:p>
  </w:endnote>
  <w:endnote w:type="continuationNotice" w:id="1">
    <w:p w14:paraId="1B50F49E" w14:textId="77777777" w:rsidR="004B6000" w:rsidRDefault="004B6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F5B54" w14:textId="77777777" w:rsidR="00DC757D" w:rsidRDefault="00DC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42AB" w14:textId="77777777" w:rsidR="00DC757D" w:rsidRDefault="00DC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6EB64" w14:textId="77777777" w:rsidR="00DC757D" w:rsidRDefault="00DC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6C7E8" w14:textId="77777777" w:rsidR="004B6000" w:rsidRDefault="004B6000">
      <w:r>
        <w:separator/>
      </w:r>
    </w:p>
  </w:footnote>
  <w:footnote w:type="continuationSeparator" w:id="0">
    <w:p w14:paraId="55161AE6" w14:textId="77777777" w:rsidR="004B6000" w:rsidRDefault="004B6000">
      <w:r>
        <w:continuationSeparator/>
      </w:r>
    </w:p>
  </w:footnote>
  <w:footnote w:type="continuationNotice" w:id="1">
    <w:p w14:paraId="079C82D5" w14:textId="77777777" w:rsidR="004B6000" w:rsidRDefault="004B6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E289E" w14:textId="77777777" w:rsidR="00DC757D" w:rsidRDefault="00DC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2CD0E" w14:textId="77777777" w:rsidR="00DC757D" w:rsidRDefault="00DC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4441"/>
    <w:rsid w:val="0001539B"/>
    <w:rsid w:val="00015B30"/>
    <w:rsid w:val="00020E77"/>
    <w:rsid w:val="0002141E"/>
    <w:rsid w:val="00021715"/>
    <w:rsid w:val="000220C9"/>
    <w:rsid w:val="0002218C"/>
    <w:rsid w:val="00022E4A"/>
    <w:rsid w:val="000240C0"/>
    <w:rsid w:val="00025CA6"/>
    <w:rsid w:val="00031874"/>
    <w:rsid w:val="00033CC9"/>
    <w:rsid w:val="00034447"/>
    <w:rsid w:val="00035E0E"/>
    <w:rsid w:val="0003630F"/>
    <w:rsid w:val="00037801"/>
    <w:rsid w:val="00040E8A"/>
    <w:rsid w:val="00041FAA"/>
    <w:rsid w:val="00042DFE"/>
    <w:rsid w:val="00043BBC"/>
    <w:rsid w:val="0004426B"/>
    <w:rsid w:val="000461C2"/>
    <w:rsid w:val="00051D6D"/>
    <w:rsid w:val="0006075B"/>
    <w:rsid w:val="00065BF3"/>
    <w:rsid w:val="0006732C"/>
    <w:rsid w:val="000673E9"/>
    <w:rsid w:val="000675E0"/>
    <w:rsid w:val="00067AFE"/>
    <w:rsid w:val="000741D7"/>
    <w:rsid w:val="00083B6A"/>
    <w:rsid w:val="00085EBA"/>
    <w:rsid w:val="00090AD3"/>
    <w:rsid w:val="00091BEF"/>
    <w:rsid w:val="000A6022"/>
    <w:rsid w:val="000A6394"/>
    <w:rsid w:val="000A75AB"/>
    <w:rsid w:val="000A7D34"/>
    <w:rsid w:val="000B02FA"/>
    <w:rsid w:val="000B118A"/>
    <w:rsid w:val="000B7D40"/>
    <w:rsid w:val="000B7FED"/>
    <w:rsid w:val="000C038A"/>
    <w:rsid w:val="000C5C85"/>
    <w:rsid w:val="000C6598"/>
    <w:rsid w:val="000D0E59"/>
    <w:rsid w:val="000D44B3"/>
    <w:rsid w:val="000D5000"/>
    <w:rsid w:val="000F3BEB"/>
    <w:rsid w:val="00102F0F"/>
    <w:rsid w:val="00105166"/>
    <w:rsid w:val="00122B97"/>
    <w:rsid w:val="00127137"/>
    <w:rsid w:val="00127371"/>
    <w:rsid w:val="001321CB"/>
    <w:rsid w:val="00133E06"/>
    <w:rsid w:val="00145D43"/>
    <w:rsid w:val="00152343"/>
    <w:rsid w:val="00154E90"/>
    <w:rsid w:val="00156D0C"/>
    <w:rsid w:val="00163FAA"/>
    <w:rsid w:val="00166E28"/>
    <w:rsid w:val="00192C46"/>
    <w:rsid w:val="00195DA2"/>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E41F3"/>
    <w:rsid w:val="001E4D1D"/>
    <w:rsid w:val="001E6835"/>
    <w:rsid w:val="001E72E1"/>
    <w:rsid w:val="001E7519"/>
    <w:rsid w:val="001F3CEB"/>
    <w:rsid w:val="001F7D8C"/>
    <w:rsid w:val="00202102"/>
    <w:rsid w:val="00212311"/>
    <w:rsid w:val="00214A31"/>
    <w:rsid w:val="0022172E"/>
    <w:rsid w:val="00225196"/>
    <w:rsid w:val="002257D5"/>
    <w:rsid w:val="00225BB3"/>
    <w:rsid w:val="002326FF"/>
    <w:rsid w:val="00232F0A"/>
    <w:rsid w:val="00234AA1"/>
    <w:rsid w:val="00243E0B"/>
    <w:rsid w:val="00244114"/>
    <w:rsid w:val="00246B8A"/>
    <w:rsid w:val="0026004D"/>
    <w:rsid w:val="002634C6"/>
    <w:rsid w:val="002640DD"/>
    <w:rsid w:val="00265283"/>
    <w:rsid w:val="00265637"/>
    <w:rsid w:val="002662FD"/>
    <w:rsid w:val="0027169A"/>
    <w:rsid w:val="00275D12"/>
    <w:rsid w:val="002844F7"/>
    <w:rsid w:val="00284FEB"/>
    <w:rsid w:val="002860C4"/>
    <w:rsid w:val="002957CC"/>
    <w:rsid w:val="00295A18"/>
    <w:rsid w:val="002A062A"/>
    <w:rsid w:val="002A4C2C"/>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10D2"/>
    <w:rsid w:val="00321A12"/>
    <w:rsid w:val="00324F77"/>
    <w:rsid w:val="00327018"/>
    <w:rsid w:val="00327A68"/>
    <w:rsid w:val="00337F31"/>
    <w:rsid w:val="00341589"/>
    <w:rsid w:val="00345778"/>
    <w:rsid w:val="00350074"/>
    <w:rsid w:val="00351375"/>
    <w:rsid w:val="00356887"/>
    <w:rsid w:val="003609EF"/>
    <w:rsid w:val="0036231A"/>
    <w:rsid w:val="00374DD4"/>
    <w:rsid w:val="003774AF"/>
    <w:rsid w:val="0038046A"/>
    <w:rsid w:val="00383C3E"/>
    <w:rsid w:val="00393B68"/>
    <w:rsid w:val="003972C5"/>
    <w:rsid w:val="00397327"/>
    <w:rsid w:val="00397BE3"/>
    <w:rsid w:val="003A1CA1"/>
    <w:rsid w:val="003A4792"/>
    <w:rsid w:val="003A5290"/>
    <w:rsid w:val="003A585D"/>
    <w:rsid w:val="003A71FF"/>
    <w:rsid w:val="003B2783"/>
    <w:rsid w:val="003B74D8"/>
    <w:rsid w:val="003C2790"/>
    <w:rsid w:val="003C463F"/>
    <w:rsid w:val="003C6A60"/>
    <w:rsid w:val="003D15E0"/>
    <w:rsid w:val="003D759C"/>
    <w:rsid w:val="003E01EF"/>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2913"/>
    <w:rsid w:val="004178CA"/>
    <w:rsid w:val="00417958"/>
    <w:rsid w:val="00417DE2"/>
    <w:rsid w:val="0042027D"/>
    <w:rsid w:val="004242F1"/>
    <w:rsid w:val="00431362"/>
    <w:rsid w:val="004326A7"/>
    <w:rsid w:val="0043622E"/>
    <w:rsid w:val="00440DD5"/>
    <w:rsid w:val="004424EB"/>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6000"/>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249"/>
    <w:rsid w:val="00586AF4"/>
    <w:rsid w:val="00592D74"/>
    <w:rsid w:val="00593E2B"/>
    <w:rsid w:val="005A1811"/>
    <w:rsid w:val="005A79C3"/>
    <w:rsid w:val="005A7B5A"/>
    <w:rsid w:val="005B3300"/>
    <w:rsid w:val="005B4281"/>
    <w:rsid w:val="005C2588"/>
    <w:rsid w:val="005D1350"/>
    <w:rsid w:val="005D135E"/>
    <w:rsid w:val="005D158A"/>
    <w:rsid w:val="005E24DD"/>
    <w:rsid w:val="005E2C44"/>
    <w:rsid w:val="005E4AE5"/>
    <w:rsid w:val="005E66D6"/>
    <w:rsid w:val="00600F19"/>
    <w:rsid w:val="00601122"/>
    <w:rsid w:val="00604CBF"/>
    <w:rsid w:val="006061B6"/>
    <w:rsid w:val="00621188"/>
    <w:rsid w:val="00621C88"/>
    <w:rsid w:val="00624735"/>
    <w:rsid w:val="006257ED"/>
    <w:rsid w:val="0063554A"/>
    <w:rsid w:val="00643031"/>
    <w:rsid w:val="006436A4"/>
    <w:rsid w:val="006537D6"/>
    <w:rsid w:val="00656AF1"/>
    <w:rsid w:val="00656F19"/>
    <w:rsid w:val="00657008"/>
    <w:rsid w:val="00662AB3"/>
    <w:rsid w:val="00663A23"/>
    <w:rsid w:val="00665C47"/>
    <w:rsid w:val="00677B1C"/>
    <w:rsid w:val="00681F3F"/>
    <w:rsid w:val="00691CC7"/>
    <w:rsid w:val="0069211D"/>
    <w:rsid w:val="0069425B"/>
    <w:rsid w:val="00695808"/>
    <w:rsid w:val="00696076"/>
    <w:rsid w:val="006A4641"/>
    <w:rsid w:val="006B463E"/>
    <w:rsid w:val="006B46FB"/>
    <w:rsid w:val="006C48D1"/>
    <w:rsid w:val="006C7A12"/>
    <w:rsid w:val="006D28E9"/>
    <w:rsid w:val="006D6F32"/>
    <w:rsid w:val="006E210B"/>
    <w:rsid w:val="006E21FB"/>
    <w:rsid w:val="006E2FB3"/>
    <w:rsid w:val="006E4226"/>
    <w:rsid w:val="006F6563"/>
    <w:rsid w:val="007005D4"/>
    <w:rsid w:val="007064CC"/>
    <w:rsid w:val="0071094A"/>
    <w:rsid w:val="0071136B"/>
    <w:rsid w:val="007207C0"/>
    <w:rsid w:val="00720887"/>
    <w:rsid w:val="00721CAA"/>
    <w:rsid w:val="00726E22"/>
    <w:rsid w:val="00727DEB"/>
    <w:rsid w:val="00733BD6"/>
    <w:rsid w:val="00733E78"/>
    <w:rsid w:val="0073447F"/>
    <w:rsid w:val="007346DC"/>
    <w:rsid w:val="00734F74"/>
    <w:rsid w:val="00745DB8"/>
    <w:rsid w:val="00753BA2"/>
    <w:rsid w:val="00762BFC"/>
    <w:rsid w:val="007641BF"/>
    <w:rsid w:val="0076477A"/>
    <w:rsid w:val="00766A96"/>
    <w:rsid w:val="00773599"/>
    <w:rsid w:val="00790883"/>
    <w:rsid w:val="007913D3"/>
    <w:rsid w:val="00792342"/>
    <w:rsid w:val="0079410A"/>
    <w:rsid w:val="007943D1"/>
    <w:rsid w:val="0079637B"/>
    <w:rsid w:val="00796AC2"/>
    <w:rsid w:val="007975A1"/>
    <w:rsid w:val="007977A8"/>
    <w:rsid w:val="007A2E3E"/>
    <w:rsid w:val="007A5FCE"/>
    <w:rsid w:val="007B038B"/>
    <w:rsid w:val="007B4C9C"/>
    <w:rsid w:val="007B4EE9"/>
    <w:rsid w:val="007B512A"/>
    <w:rsid w:val="007B68FC"/>
    <w:rsid w:val="007B6CC9"/>
    <w:rsid w:val="007C0298"/>
    <w:rsid w:val="007C2097"/>
    <w:rsid w:val="007C654C"/>
    <w:rsid w:val="007D275D"/>
    <w:rsid w:val="007D3183"/>
    <w:rsid w:val="007D6754"/>
    <w:rsid w:val="007D68C6"/>
    <w:rsid w:val="007D6A07"/>
    <w:rsid w:val="007D7370"/>
    <w:rsid w:val="007D7F9A"/>
    <w:rsid w:val="007E6038"/>
    <w:rsid w:val="007F1356"/>
    <w:rsid w:val="007F5F9E"/>
    <w:rsid w:val="007F7259"/>
    <w:rsid w:val="008010A7"/>
    <w:rsid w:val="0080126C"/>
    <w:rsid w:val="008040A8"/>
    <w:rsid w:val="00805133"/>
    <w:rsid w:val="008104C0"/>
    <w:rsid w:val="00811B7F"/>
    <w:rsid w:val="00816EC2"/>
    <w:rsid w:val="00820ADF"/>
    <w:rsid w:val="0082323E"/>
    <w:rsid w:val="008279FA"/>
    <w:rsid w:val="00832A8F"/>
    <w:rsid w:val="008449B5"/>
    <w:rsid w:val="0084670D"/>
    <w:rsid w:val="00854381"/>
    <w:rsid w:val="00855565"/>
    <w:rsid w:val="008626E7"/>
    <w:rsid w:val="008631A7"/>
    <w:rsid w:val="00864E03"/>
    <w:rsid w:val="008659F6"/>
    <w:rsid w:val="00870EE7"/>
    <w:rsid w:val="00872E9B"/>
    <w:rsid w:val="008734EC"/>
    <w:rsid w:val="0088020F"/>
    <w:rsid w:val="00880AC6"/>
    <w:rsid w:val="008817C1"/>
    <w:rsid w:val="008832A1"/>
    <w:rsid w:val="008863B9"/>
    <w:rsid w:val="00886C3B"/>
    <w:rsid w:val="00892E4F"/>
    <w:rsid w:val="0089341E"/>
    <w:rsid w:val="00895068"/>
    <w:rsid w:val="008A0F61"/>
    <w:rsid w:val="008A45A6"/>
    <w:rsid w:val="008A64ED"/>
    <w:rsid w:val="008B14D4"/>
    <w:rsid w:val="008B3903"/>
    <w:rsid w:val="008C17DA"/>
    <w:rsid w:val="008C1C0C"/>
    <w:rsid w:val="008C2060"/>
    <w:rsid w:val="008D7A8F"/>
    <w:rsid w:val="008E004D"/>
    <w:rsid w:val="008E00D9"/>
    <w:rsid w:val="008E7F25"/>
    <w:rsid w:val="008F3789"/>
    <w:rsid w:val="008F5837"/>
    <w:rsid w:val="008F686C"/>
    <w:rsid w:val="00902747"/>
    <w:rsid w:val="00904033"/>
    <w:rsid w:val="00905F43"/>
    <w:rsid w:val="0090650C"/>
    <w:rsid w:val="009148DE"/>
    <w:rsid w:val="00917D50"/>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C61F8"/>
    <w:rsid w:val="009D2D8B"/>
    <w:rsid w:val="009D540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0C"/>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4F2"/>
    <w:rsid w:val="00A92EEA"/>
    <w:rsid w:val="00A94D6F"/>
    <w:rsid w:val="00A9629F"/>
    <w:rsid w:val="00AA1494"/>
    <w:rsid w:val="00AA2CBC"/>
    <w:rsid w:val="00AA2E55"/>
    <w:rsid w:val="00AA5FEF"/>
    <w:rsid w:val="00AA773E"/>
    <w:rsid w:val="00AA7F05"/>
    <w:rsid w:val="00AB151B"/>
    <w:rsid w:val="00AB4BF7"/>
    <w:rsid w:val="00AB4D56"/>
    <w:rsid w:val="00AB598E"/>
    <w:rsid w:val="00AB6DF9"/>
    <w:rsid w:val="00AC056F"/>
    <w:rsid w:val="00AC1D84"/>
    <w:rsid w:val="00AC5820"/>
    <w:rsid w:val="00AC5AC8"/>
    <w:rsid w:val="00AC6951"/>
    <w:rsid w:val="00AC6F18"/>
    <w:rsid w:val="00AD1008"/>
    <w:rsid w:val="00AD1037"/>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27931"/>
    <w:rsid w:val="00B3214B"/>
    <w:rsid w:val="00B32F69"/>
    <w:rsid w:val="00B33ED9"/>
    <w:rsid w:val="00B4452F"/>
    <w:rsid w:val="00B47338"/>
    <w:rsid w:val="00B55585"/>
    <w:rsid w:val="00B57373"/>
    <w:rsid w:val="00B60209"/>
    <w:rsid w:val="00B605FA"/>
    <w:rsid w:val="00B64181"/>
    <w:rsid w:val="00B6505E"/>
    <w:rsid w:val="00B67B97"/>
    <w:rsid w:val="00B67D39"/>
    <w:rsid w:val="00B827D6"/>
    <w:rsid w:val="00B8383C"/>
    <w:rsid w:val="00B84EBF"/>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70AA9"/>
    <w:rsid w:val="00C71E2A"/>
    <w:rsid w:val="00C72F3C"/>
    <w:rsid w:val="00C800D2"/>
    <w:rsid w:val="00C822D6"/>
    <w:rsid w:val="00C837B5"/>
    <w:rsid w:val="00C864E0"/>
    <w:rsid w:val="00C95985"/>
    <w:rsid w:val="00CA1543"/>
    <w:rsid w:val="00CA1D55"/>
    <w:rsid w:val="00CA20E2"/>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41C"/>
    <w:rsid w:val="00D06D51"/>
    <w:rsid w:val="00D145A7"/>
    <w:rsid w:val="00D24991"/>
    <w:rsid w:val="00D26EF8"/>
    <w:rsid w:val="00D364F1"/>
    <w:rsid w:val="00D36F33"/>
    <w:rsid w:val="00D4454D"/>
    <w:rsid w:val="00D50255"/>
    <w:rsid w:val="00D509FB"/>
    <w:rsid w:val="00D64DC6"/>
    <w:rsid w:val="00D65801"/>
    <w:rsid w:val="00D66443"/>
    <w:rsid w:val="00D66520"/>
    <w:rsid w:val="00D70348"/>
    <w:rsid w:val="00D73404"/>
    <w:rsid w:val="00D75DF9"/>
    <w:rsid w:val="00D844A2"/>
    <w:rsid w:val="00D909D6"/>
    <w:rsid w:val="00D92C53"/>
    <w:rsid w:val="00D95BAD"/>
    <w:rsid w:val="00DA12E7"/>
    <w:rsid w:val="00DA3412"/>
    <w:rsid w:val="00DA50B5"/>
    <w:rsid w:val="00DB0A7C"/>
    <w:rsid w:val="00DB0EB6"/>
    <w:rsid w:val="00DB54F0"/>
    <w:rsid w:val="00DB55C3"/>
    <w:rsid w:val="00DB759B"/>
    <w:rsid w:val="00DB777B"/>
    <w:rsid w:val="00DC66FB"/>
    <w:rsid w:val="00DC757D"/>
    <w:rsid w:val="00DD4263"/>
    <w:rsid w:val="00DD6F3B"/>
    <w:rsid w:val="00DE0791"/>
    <w:rsid w:val="00DE2897"/>
    <w:rsid w:val="00DE34CF"/>
    <w:rsid w:val="00DE4A95"/>
    <w:rsid w:val="00DE7E1C"/>
    <w:rsid w:val="00DF35E5"/>
    <w:rsid w:val="00DF4BB2"/>
    <w:rsid w:val="00E03566"/>
    <w:rsid w:val="00E0394A"/>
    <w:rsid w:val="00E0421E"/>
    <w:rsid w:val="00E04E9E"/>
    <w:rsid w:val="00E13F3D"/>
    <w:rsid w:val="00E15279"/>
    <w:rsid w:val="00E15518"/>
    <w:rsid w:val="00E1743D"/>
    <w:rsid w:val="00E17C06"/>
    <w:rsid w:val="00E2258D"/>
    <w:rsid w:val="00E22FB6"/>
    <w:rsid w:val="00E2610B"/>
    <w:rsid w:val="00E30E8C"/>
    <w:rsid w:val="00E34898"/>
    <w:rsid w:val="00E41746"/>
    <w:rsid w:val="00E41E9D"/>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056C"/>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 w:val="1CE86A00"/>
    <w:rsid w:val="5E4E20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0E5F15-D3ED-4371-B262-5C574EB9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8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 w:type="character" w:styleId="Mention">
    <w:name w:val="Mention"/>
    <w:basedOn w:val="DefaultParagraphFont"/>
    <w:uiPriority w:val="99"/>
    <w:unhideWhenUsed/>
    <w:rPr>
      <w:color w:val="2B579A"/>
      <w:shd w:val="clear" w:color="auto" w:fill="E6E6E6"/>
    </w:rPr>
  </w:style>
  <w:style w:type="character" w:customStyle="1" w:styleId="EditorsNoteChar">
    <w:name w:val="Editor's Note Char"/>
    <w:link w:val="EditorsNote"/>
    <w:rsid w:val="001321C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56772B0E-817E-435B-B5B2-EEF65DC9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46</TotalTime>
  <Pages>4</Pages>
  <Words>1475</Words>
  <Characters>8411</Characters>
  <Application>Microsoft Office Word</Application>
  <DocSecurity>0</DocSecurity>
  <Lines>70</Lines>
  <Paragraphs>19</Paragraphs>
  <ScaleCrop>false</ScaleCrop>
  <Company>3GPP Support Team</Company>
  <LinksUpToDate>false</LinksUpToDate>
  <CharactersWithSpaces>9867</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4128776</vt:i4>
      </vt:variant>
      <vt:variant>
        <vt:i4>0</vt:i4>
      </vt:variant>
      <vt:variant>
        <vt:i4>0</vt:i4>
      </vt:variant>
      <vt:variant>
        <vt:i4>5</vt:i4>
      </vt:variant>
      <vt:variant>
        <vt:lpwstr>mailto:miguel.a.garcia@ericsson.com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Ericsson-S4</cp:lastModifiedBy>
  <cp:revision>40</cp:revision>
  <cp:lastPrinted>1900-01-01T17:00:00Z</cp:lastPrinted>
  <dcterms:created xsi:type="dcterms:W3CDTF">2021-03-22T19:06:00Z</dcterms:created>
  <dcterms:modified xsi:type="dcterms:W3CDTF">2021-04-06T00:29:00Z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